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07" w:rsidRPr="00BE2F07" w:rsidRDefault="00BE2F07" w:rsidP="00BE2F07">
      <w:pPr>
        <w:rPr>
          <w:b/>
        </w:rPr>
      </w:pPr>
      <w:r w:rsidRPr="00BE2F07">
        <w:rPr>
          <w:b/>
        </w:rPr>
        <w:t>The MSC50 North Atlantic Wave Hindcast</w:t>
      </w:r>
      <w:r>
        <w:rPr>
          <w:b/>
        </w:rPr>
        <w:t xml:space="preserve"> (MSC50 Wave Hindcast)</w:t>
      </w:r>
    </w:p>
    <w:p w:rsidR="00BE2F07" w:rsidRDefault="00BE2F07">
      <w:r w:rsidRPr="002F7E9C">
        <w:t xml:space="preserve">This dataset contains 21 statistics </w:t>
      </w:r>
      <w:r w:rsidR="00ED710D" w:rsidRPr="002F7E9C">
        <w:t xml:space="preserve">(see definition attached) </w:t>
      </w:r>
      <w:r w:rsidRPr="002F7E9C">
        <w:t xml:space="preserve">of wind and waves calculated from hourly reanalysis data of historical surface winds and ocean surface waves for the Canadian East Coast for the period 1954-2015 (each statistic has an annual, 4 seasonal, and 12 monthly values). </w:t>
      </w:r>
      <w:r>
        <w:t>These data can be used f</w:t>
      </w:r>
      <w:r w:rsidRPr="002F7E9C">
        <w:t xml:space="preserve">or characterization of marine surface wind and wave climate conditions, trends and variability for Canadian waters (East Coast), </w:t>
      </w:r>
      <w:r>
        <w:t xml:space="preserve">and </w:t>
      </w:r>
      <w:r w:rsidRPr="002F7E9C">
        <w:t>for use of coastal and offshore operations/risk management (e.g., oil platforms, shipping).</w:t>
      </w:r>
      <w:r>
        <w:t xml:space="preserve"> </w:t>
      </w:r>
      <w:r w:rsidR="00112D1D">
        <w:rPr>
          <w:lang w:val="en-CA"/>
        </w:rPr>
        <w:t>The hourly data is available from the Department of Fishery and Ocean (</w:t>
      </w:r>
      <w:hyperlink r:id="rId5" w:history="1">
        <w:r w:rsidR="00112D1D">
          <w:rPr>
            <w:rStyle w:val="Hyperlink"/>
            <w:lang w:val="en-CA"/>
          </w:rPr>
          <w:t>Bruce.Bradshaw@dfo-mpo.gc.ca</w:t>
        </w:r>
      </w:hyperlink>
      <w:r w:rsidR="00112D1D">
        <w:rPr>
          <w:lang w:val="en-CA"/>
        </w:rPr>
        <w:t>) for no charge and custom OSMOSIS products are available from MSC Climate Services (</w:t>
      </w:r>
      <w:hyperlink r:id="rId6" w:history="1">
        <w:r w:rsidR="00112D1D">
          <w:rPr>
            <w:rStyle w:val="Hyperlink"/>
            <w:lang w:val="en-CA"/>
          </w:rPr>
          <w:t>rick.fleetwood@canada.ca</w:t>
        </w:r>
      </w:hyperlink>
      <w:r w:rsidR="00112D1D">
        <w:rPr>
          <w:lang w:val="en-CA"/>
        </w:rPr>
        <w:t>).</w:t>
      </w:r>
    </w:p>
    <w:p w:rsidR="00ED710D" w:rsidRPr="00ED710D" w:rsidRDefault="00ED710D" w:rsidP="00ED710D">
      <w:pPr>
        <w:spacing w:after="120" w:line="240" w:lineRule="atLeast"/>
        <w:rPr>
          <w:b/>
          <w:lang w:val="fr-CA"/>
        </w:rPr>
      </w:pPr>
      <w:r w:rsidRPr="00ED710D">
        <w:rPr>
          <w:b/>
          <w:lang w:val="fr-CA"/>
        </w:rPr>
        <w:t xml:space="preserve">Simulation rétrospective MSC50 des vagues pour l’Atlantique Nord </w:t>
      </w:r>
    </w:p>
    <w:p w:rsidR="00ED710D" w:rsidRDefault="00ED710D" w:rsidP="00ED710D">
      <w:pPr>
        <w:spacing w:after="240"/>
        <w:rPr>
          <w:lang w:val="fr-CA"/>
        </w:rPr>
      </w:pPr>
      <w:r>
        <w:rPr>
          <w:lang w:val="fr-CA"/>
        </w:rPr>
        <w:t xml:space="preserve">Cet ensemble de données contient </w:t>
      </w:r>
      <w:r w:rsidRPr="001B74FE">
        <w:rPr>
          <w:lang w:val="fr-CA"/>
        </w:rPr>
        <w:t>21</w:t>
      </w:r>
      <w:r>
        <w:rPr>
          <w:lang w:val="fr-CA"/>
        </w:rPr>
        <w:t xml:space="preserve"> statistiques </w:t>
      </w:r>
      <w:r w:rsidRPr="001B74FE">
        <w:rPr>
          <w:lang w:val="fr-CA"/>
        </w:rPr>
        <w:t>(</w:t>
      </w:r>
      <w:r>
        <w:rPr>
          <w:lang w:val="fr-CA"/>
        </w:rPr>
        <w:t>voir la définition ci-jointe</w:t>
      </w:r>
      <w:r w:rsidRPr="001B74FE">
        <w:rPr>
          <w:lang w:val="fr-CA"/>
        </w:rPr>
        <w:t>)</w:t>
      </w:r>
      <w:r>
        <w:rPr>
          <w:lang w:val="fr-CA"/>
        </w:rPr>
        <w:t xml:space="preserve"> des vents et des vagues calculées à partir de données horaires de réanalyse sur les vents de surface et les ondes de surface océaniques historiques pour la côte Est canadienne, de 1954 à </w:t>
      </w:r>
      <w:r w:rsidRPr="001B74FE">
        <w:rPr>
          <w:lang w:val="fr-CA"/>
        </w:rPr>
        <w:t>2015</w:t>
      </w:r>
      <w:r>
        <w:rPr>
          <w:lang w:val="fr-CA"/>
        </w:rPr>
        <w:t xml:space="preserve"> </w:t>
      </w:r>
      <w:r w:rsidRPr="001B74FE">
        <w:rPr>
          <w:lang w:val="fr-CA"/>
        </w:rPr>
        <w:t>(</w:t>
      </w:r>
      <w:r>
        <w:rPr>
          <w:lang w:val="fr-CA"/>
        </w:rPr>
        <w:t>chaque statistique comporte une valeur annuelle, 4 valeurs saisonnières et 12 valeurs mensuelles). Ces données peuvent être utilisées pour la caractérisation des vents de surface maritimes et du régime des vagues</w:t>
      </w:r>
      <w:r w:rsidRPr="001B74FE">
        <w:rPr>
          <w:lang w:val="fr-CA"/>
        </w:rPr>
        <w:t>,</w:t>
      </w:r>
      <w:r>
        <w:rPr>
          <w:lang w:val="fr-CA"/>
        </w:rPr>
        <w:t xml:space="preserve"> des tendances et de la variabilité dans les eaux canadiennes </w:t>
      </w:r>
      <w:r w:rsidRPr="001B74FE">
        <w:rPr>
          <w:lang w:val="fr-CA"/>
        </w:rPr>
        <w:t>(</w:t>
      </w:r>
      <w:r>
        <w:rPr>
          <w:lang w:val="fr-CA"/>
        </w:rPr>
        <w:t>côte Est</w:t>
      </w:r>
      <w:r w:rsidRPr="001B74FE">
        <w:rPr>
          <w:lang w:val="fr-CA"/>
        </w:rPr>
        <w:t>),</w:t>
      </w:r>
      <w:r>
        <w:rPr>
          <w:lang w:val="fr-CA"/>
        </w:rPr>
        <w:t xml:space="preserve"> pour une utilisation dans la gestion des opérations côtières et hauturières et de leurs risques (p. ex. plateformes de forage pétrolier</w:t>
      </w:r>
      <w:r w:rsidRPr="001B74FE">
        <w:rPr>
          <w:lang w:val="fr-CA"/>
        </w:rPr>
        <w:t>,</w:t>
      </w:r>
      <w:r>
        <w:rPr>
          <w:lang w:val="fr-CA"/>
        </w:rPr>
        <w:t xml:space="preserve"> navigation commerciale</w:t>
      </w:r>
      <w:r w:rsidRPr="001B74FE">
        <w:rPr>
          <w:lang w:val="fr-CA"/>
        </w:rPr>
        <w:t>)</w:t>
      </w:r>
      <w:r>
        <w:rPr>
          <w:lang w:val="fr-CA"/>
        </w:rPr>
        <w:t xml:space="preserve">. Les données horaires peuvent être obtenues </w:t>
      </w:r>
      <w:r w:rsidR="00FE1F58">
        <w:rPr>
          <w:lang w:val="fr-CA"/>
        </w:rPr>
        <w:t xml:space="preserve">gratuitement </w:t>
      </w:r>
      <w:r>
        <w:rPr>
          <w:lang w:val="fr-CA"/>
        </w:rPr>
        <w:t xml:space="preserve">en en faisant la demande auprès </w:t>
      </w:r>
      <w:r w:rsidR="00FE1F58">
        <w:rPr>
          <w:lang w:val="fr-CA"/>
        </w:rPr>
        <w:t xml:space="preserve">du ministère des pêches et de l’océan </w:t>
      </w:r>
      <w:r w:rsidR="00FE1F58" w:rsidRPr="00FE1F58">
        <w:rPr>
          <w:lang w:val="fr-CA"/>
        </w:rPr>
        <w:t>(</w:t>
      </w:r>
      <w:hyperlink r:id="rId7" w:history="1">
        <w:r w:rsidR="00FE1F58" w:rsidRPr="00FE1F58">
          <w:rPr>
            <w:rStyle w:val="Hyperlink"/>
            <w:lang w:val="fr-CA"/>
          </w:rPr>
          <w:t>Bruce.Bradshaw@dfo-mpo.gc.ca</w:t>
        </w:r>
      </w:hyperlink>
      <w:r w:rsidR="00FE1F58" w:rsidRPr="00FE1F58">
        <w:rPr>
          <w:lang w:val="fr-CA"/>
        </w:rPr>
        <w:t xml:space="preserve">) </w:t>
      </w:r>
      <w:r w:rsidR="00FE1F58">
        <w:rPr>
          <w:lang w:val="fr-CA"/>
        </w:rPr>
        <w:t>et les produits OSMOSIS personnalis</w:t>
      </w:r>
      <w:r w:rsidR="00136E3C">
        <w:rPr>
          <w:lang w:val="fr-CA"/>
        </w:rPr>
        <w:t>é</w:t>
      </w:r>
      <w:r w:rsidR="00FE1F58">
        <w:rPr>
          <w:lang w:val="fr-CA"/>
        </w:rPr>
        <w:t xml:space="preserve">s </w:t>
      </w:r>
      <w:r>
        <w:rPr>
          <w:lang w:val="fr-CA"/>
        </w:rPr>
        <w:t xml:space="preserve">des Services climatologiques du SMC </w:t>
      </w:r>
      <w:r w:rsidRPr="001B74FE">
        <w:rPr>
          <w:lang w:val="fr-CA"/>
        </w:rPr>
        <w:t>(</w:t>
      </w:r>
      <w:hyperlink r:id="rId8" w:history="1">
        <w:r w:rsidR="00136E3C" w:rsidRPr="00136E3C">
          <w:rPr>
            <w:rStyle w:val="Hyperlink"/>
            <w:lang w:val="fr-CA"/>
          </w:rPr>
          <w:t>rick.fleetwood@canada.ca</w:t>
        </w:r>
      </w:hyperlink>
      <w:r>
        <w:rPr>
          <w:lang w:val="fr-CA"/>
        </w:rPr>
        <w:t>).</w:t>
      </w:r>
      <w:r w:rsidR="00DB45F3">
        <w:rPr>
          <w:lang w:val="fr-CA"/>
        </w:rPr>
        <w:t xml:space="preserve"> </w:t>
      </w:r>
      <w:bookmarkStart w:id="0" w:name="_GoBack"/>
      <w:bookmarkEnd w:id="0"/>
      <w:r>
        <w:rPr>
          <w:lang w:val="fr-CA"/>
        </w:rPr>
        <w:t xml:space="preserve">  </w:t>
      </w:r>
    </w:p>
    <w:p w:rsidR="005A46FF" w:rsidRDefault="005A46FF" w:rsidP="005A46FF">
      <w:r w:rsidRPr="00552C0B">
        <w:rPr>
          <w:b/>
        </w:rPr>
        <w:t>Reference</w:t>
      </w:r>
      <w:r>
        <w:rPr>
          <w:b/>
        </w:rPr>
        <w:t>/</w:t>
      </w:r>
      <w:proofErr w:type="spellStart"/>
      <w:r>
        <w:rPr>
          <w:b/>
        </w:rPr>
        <w:t>R</w:t>
      </w:r>
      <w:r w:rsidRPr="00DB4F37">
        <w:rPr>
          <w:b/>
        </w:rPr>
        <w:t>é</w:t>
      </w:r>
      <w:r>
        <w:rPr>
          <w:b/>
        </w:rPr>
        <w:t>f</w:t>
      </w:r>
      <w:r w:rsidRPr="00DB4F37">
        <w:rPr>
          <w:b/>
        </w:rPr>
        <w:t>é</w:t>
      </w:r>
      <w:r>
        <w:rPr>
          <w:b/>
        </w:rPr>
        <w:t>rence</w:t>
      </w:r>
      <w:proofErr w:type="spellEnd"/>
    </w:p>
    <w:p w:rsidR="00BE2F07" w:rsidRDefault="00BE2F07" w:rsidP="00BE2F07">
      <w:r w:rsidRPr="002F7E9C">
        <w:t>Swail, V. R., and A. T. Cox</w:t>
      </w:r>
      <w:r>
        <w:t xml:space="preserve"> (</w:t>
      </w:r>
      <w:r w:rsidRPr="002F7E9C">
        <w:t>2000</w:t>
      </w:r>
      <w:r>
        <w:t>)</w:t>
      </w:r>
      <w:r w:rsidRPr="002F7E9C">
        <w:t xml:space="preserve">: On the use of NCEP/NCAR reanalysis surface marine wind fields for a long-term North Atlantic wave </w:t>
      </w:r>
      <w:proofErr w:type="spellStart"/>
      <w:r w:rsidRPr="002F7E9C">
        <w:t>hindcast</w:t>
      </w:r>
      <w:proofErr w:type="spellEnd"/>
      <w:r w:rsidRPr="002F7E9C">
        <w:t>. J. Atmos. Oceanic Technol., 17, 532–545.</w:t>
      </w:r>
    </w:p>
    <w:p w:rsidR="00BE2F07" w:rsidRDefault="00BE2F07" w:rsidP="00BE2F07">
      <w:r w:rsidRPr="002F7E9C">
        <w:t xml:space="preserve">Wang and Swail (2001): Trends of Atlantic Wave Extremes as Simulated in a 40-Yr Wave Hindcast Using </w:t>
      </w:r>
      <w:proofErr w:type="spellStart"/>
      <w:r w:rsidRPr="002F7E9C">
        <w:t>Kinematically</w:t>
      </w:r>
      <w:proofErr w:type="spellEnd"/>
      <w:r w:rsidRPr="002F7E9C">
        <w:t xml:space="preserve"> Reanalyzed Wind Fields. J. </w:t>
      </w:r>
      <w:proofErr w:type="spellStart"/>
      <w:r w:rsidRPr="002F7E9C">
        <w:t>Clim</w:t>
      </w:r>
      <w:proofErr w:type="spellEnd"/>
      <w:r w:rsidRPr="002F7E9C">
        <w:t>. 15, 1020-1035.</w:t>
      </w:r>
    </w:p>
    <w:p w:rsidR="0002463F" w:rsidRPr="00BE2F07" w:rsidRDefault="0002463F" w:rsidP="00F30886"/>
    <w:sectPr w:rsidR="0002463F" w:rsidRPr="00BE2F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C9"/>
    <w:rsid w:val="0002463F"/>
    <w:rsid w:val="00112D1D"/>
    <w:rsid w:val="00136E3C"/>
    <w:rsid w:val="00356B15"/>
    <w:rsid w:val="003E02C9"/>
    <w:rsid w:val="005A46FF"/>
    <w:rsid w:val="009B0765"/>
    <w:rsid w:val="00BE2F07"/>
    <w:rsid w:val="00DB45F3"/>
    <w:rsid w:val="00ED710D"/>
    <w:rsid w:val="00F30886"/>
    <w:rsid w:val="00FB6439"/>
    <w:rsid w:val="00FE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2D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2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k.fleetwood@canada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uce.Bradshaw@dfo-mpo.gc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ick.fleetwood@canada.ca" TargetMode="External"/><Relationship Id="rId5" Type="http://schemas.openxmlformats.org/officeDocument/2006/relationships/hyperlink" Target="mailto:Bruce.Bradshaw@dfo-mpo.gc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Vincent,Lucie [Ontario]</dc:creator>
  <cp:lastModifiedBy>Vincent,Lucie [Ontario]</cp:lastModifiedBy>
  <cp:revision>10</cp:revision>
  <dcterms:created xsi:type="dcterms:W3CDTF">2015-07-10T13:44:00Z</dcterms:created>
  <dcterms:modified xsi:type="dcterms:W3CDTF">2018-06-29T15:30:00Z</dcterms:modified>
</cp:coreProperties>
</file>