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20" w:before="20" w:line="276" w:lineRule="auto"/>
        <w:contextualSpacing w:val="0"/>
        <w:jc w:val="center"/>
        <w:rPr>
          <w:sz w:val="36"/>
          <w:szCs w:val="36"/>
        </w:rPr>
      </w:pPr>
      <w:r w:rsidDel="00000000" w:rsidR="00000000" w:rsidRPr="00000000">
        <w:rPr>
          <w:i w:val="1"/>
          <w:color w:val="999999"/>
          <w:sz w:val="20"/>
          <w:szCs w:val="20"/>
          <w:rtl w:val="0"/>
        </w:rPr>
        <w:t xml:space="preserve">***** La version française suit l’anglais dans ce document / French version follows the English*****</w:t>
      </w:r>
      <w:r w:rsidDel="00000000" w:rsidR="00000000" w:rsidRPr="00000000">
        <w:rPr>
          <w:rtl w:val="0"/>
        </w:rPr>
      </w:r>
    </w:p>
    <w:p w:rsidR="00000000" w:rsidDel="00000000" w:rsidP="00000000" w:rsidRDefault="00000000" w:rsidRPr="00000000" w14:paraId="00000001">
      <w:pPr>
        <w:pStyle w:val="Title"/>
        <w:spacing w:line="276" w:lineRule="auto"/>
        <w:contextualSpacing w:val="0"/>
        <w:rPr>
          <w:color w:val="4472c4"/>
          <w:sz w:val="36"/>
          <w:szCs w:val="36"/>
        </w:rPr>
      </w:pPr>
      <w:bookmarkStart w:colFirst="0" w:colLast="0" w:name="_7exta1xrj88v" w:id="0"/>
      <w:bookmarkEnd w:id="0"/>
      <w:r w:rsidDel="00000000" w:rsidR="00000000" w:rsidRPr="00000000">
        <w:rPr>
          <w:sz w:val="36"/>
          <w:szCs w:val="36"/>
          <w:rtl w:val="0"/>
        </w:rPr>
        <w:t xml:space="preserve">2013 Ucluelet campaign - </w:t>
      </w:r>
      <w:r w:rsidDel="00000000" w:rsidR="00000000" w:rsidRPr="00000000">
        <w:rPr>
          <w:b w:val="1"/>
          <w:color w:val="4472c4"/>
          <w:sz w:val="36"/>
          <w:szCs w:val="36"/>
          <w:rtl w:val="0"/>
        </w:rPr>
        <w:t xml:space="preserve">Aerosol particle ion concentration as a function of particle size</w:t>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contextualSpacing w:val="0"/>
        <w:jc w:val="left"/>
        <w:rPr>
          <w:rFonts w:ascii="Calibri" w:cs="Calibri" w:eastAsia="Calibri" w:hAnsi="Calibri"/>
          <w:b w:val="0"/>
          <w:i w:val="1"/>
          <w:smallCaps w:val="0"/>
          <w:strike w:val="0"/>
          <w:color w:val="00000a"/>
          <w:u w:val="none"/>
          <w:shd w:fill="auto" w:val="clear"/>
          <w:vertAlign w:val="baseline"/>
        </w:rPr>
      </w:pPr>
      <w:r w:rsidDel="00000000" w:rsidR="00000000" w:rsidRPr="00000000">
        <w:rPr>
          <w:rtl w:val="0"/>
        </w:rPr>
      </w:r>
    </w:p>
    <w:p w:rsidR="00000000" w:rsidDel="00000000" w:rsidP="00000000" w:rsidRDefault="00000000" w:rsidRPr="00000000" w14:paraId="00000003">
      <w:pPr>
        <w:pStyle w:val="Heading1"/>
        <w:widowControl w:val="0"/>
        <w:spacing w:after="20" w:before="20" w:line="276" w:lineRule="auto"/>
        <w:contextualSpacing w:val="0"/>
        <w:rPr>
          <w:vertAlign w:val="baseline"/>
        </w:rPr>
      </w:pPr>
      <w:bookmarkStart w:colFirst="0" w:colLast="0" w:name="_n89a9wvp9slt" w:id="1"/>
      <w:bookmarkEnd w:id="1"/>
      <w:r w:rsidDel="00000000" w:rsidR="00000000" w:rsidRPr="00000000">
        <w:rPr>
          <w:vertAlign w:val="baseline"/>
          <w:rtl w:val="0"/>
        </w:rPr>
        <w:t xml:space="preserve">Description of measurements:</w:t>
      </w:r>
    </w:p>
    <w:p w:rsidR="00000000" w:rsidDel="00000000" w:rsidP="00000000" w:rsidRDefault="00000000" w:rsidRPr="00000000" w14:paraId="00000004">
      <w:pPr>
        <w:spacing w:line="276"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t>
      </w:r>
      <w:r w:rsidDel="00000000" w:rsidR="00000000" w:rsidRPr="00000000">
        <w:rPr>
          <w:rtl w:val="0"/>
        </w:rPr>
        <w:t xml:space="preserve">M</w:t>
      </w:r>
      <w:r w:rsidDel="00000000" w:rsidR="00000000" w:rsidRPr="00000000">
        <w:rPr>
          <w:rFonts w:ascii="Calibri" w:cs="Calibri" w:eastAsia="Calibri" w:hAnsi="Calibri"/>
          <w:sz w:val="24"/>
          <w:szCs w:val="24"/>
          <w:rtl w:val="0"/>
        </w:rPr>
        <w:t xml:space="preserve">icro-</w:t>
      </w:r>
      <w:r w:rsidDel="00000000" w:rsidR="00000000" w:rsidRPr="00000000">
        <w:rPr>
          <w:rtl w:val="0"/>
        </w:rPr>
        <w:t xml:space="preserve">O</w:t>
      </w:r>
      <w:r w:rsidDel="00000000" w:rsidR="00000000" w:rsidRPr="00000000">
        <w:rPr>
          <w:rFonts w:ascii="Calibri" w:cs="Calibri" w:eastAsia="Calibri" w:hAnsi="Calibri"/>
          <w:sz w:val="24"/>
          <w:szCs w:val="24"/>
          <w:rtl w:val="0"/>
        </w:rPr>
        <w:t xml:space="preserve">rifice </w:t>
      </w:r>
      <w:r w:rsidDel="00000000" w:rsidR="00000000" w:rsidRPr="00000000">
        <w:rPr>
          <w:rtl w:val="0"/>
        </w:rPr>
        <w:t xml:space="preserve">U</w:t>
      </w:r>
      <w:r w:rsidDel="00000000" w:rsidR="00000000" w:rsidRPr="00000000">
        <w:rPr>
          <w:rFonts w:ascii="Calibri" w:cs="Calibri" w:eastAsia="Calibri" w:hAnsi="Calibri"/>
          <w:sz w:val="24"/>
          <w:szCs w:val="24"/>
          <w:rtl w:val="0"/>
        </w:rPr>
        <w:t xml:space="preserve">niform </w:t>
      </w:r>
      <w:r w:rsidDel="00000000" w:rsidR="00000000" w:rsidRPr="00000000">
        <w:rPr>
          <w:rtl w:val="0"/>
        </w:rPr>
        <w:t xml:space="preserve">D</w:t>
      </w:r>
      <w:r w:rsidDel="00000000" w:rsidR="00000000" w:rsidRPr="00000000">
        <w:rPr>
          <w:rFonts w:ascii="Calibri" w:cs="Calibri" w:eastAsia="Calibri" w:hAnsi="Calibri"/>
          <w:sz w:val="24"/>
          <w:szCs w:val="24"/>
          <w:rtl w:val="0"/>
        </w:rPr>
        <w:t xml:space="preserve">eposit </w:t>
      </w:r>
      <w:r w:rsidDel="00000000" w:rsidR="00000000" w:rsidRPr="00000000">
        <w:rPr>
          <w:rtl w:val="0"/>
        </w:rPr>
        <w:t xml:space="preserve">I</w:t>
      </w:r>
      <w:r w:rsidDel="00000000" w:rsidR="00000000" w:rsidRPr="00000000">
        <w:rPr>
          <w:rFonts w:ascii="Calibri" w:cs="Calibri" w:eastAsia="Calibri" w:hAnsi="Calibri"/>
          <w:sz w:val="24"/>
          <w:szCs w:val="24"/>
          <w:rtl w:val="0"/>
        </w:rPr>
        <w:t xml:space="preserve">mpactor (MOUDI) cascade impactor and Ion Chromatograph (IC, Dionex DX600 chromatograph with AS11-HC and CS12 columns) were used to measure aerosol particle ion concentration as a function of particle size. Data for the period from 13 August 2013 to 27 August 2013 are available in a single file. These data have been used in a publication by Yakobi-Hancock et al. (2014) and further details on the data collection and processing can be found therein.</w:t>
      </w:r>
    </w:p>
    <w:p w:rsidR="00000000" w:rsidDel="00000000" w:rsidP="00000000" w:rsidRDefault="00000000" w:rsidRPr="00000000" w14:paraId="00000005">
      <w:pPr>
        <w:spacing w:line="276"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pStyle w:val="Heading3"/>
        <w:spacing w:line="276" w:lineRule="auto"/>
        <w:contextualSpacing w:val="0"/>
        <w:rPr/>
      </w:pPr>
      <w:bookmarkStart w:colFirst="0" w:colLast="0" w:name="_p0pmfz8xm44d" w:id="2"/>
      <w:bookmarkEnd w:id="2"/>
      <w:r w:rsidDel="00000000" w:rsidR="00000000" w:rsidRPr="00000000">
        <w:rPr>
          <w:rtl w:val="0"/>
        </w:rPr>
        <w:t xml:space="preserve">Attribution:</w:t>
      </w:r>
    </w:p>
    <w:p w:rsidR="00000000" w:rsidDel="00000000" w:rsidP="00000000" w:rsidRDefault="00000000" w:rsidRPr="00000000" w14:paraId="00000007">
      <w:pPr>
        <w:spacing w:line="276" w:lineRule="auto"/>
        <w:contextualSpacing w:val="0"/>
        <w:rPr/>
      </w:pPr>
      <w:r w:rsidDel="00000000" w:rsidR="00000000" w:rsidRPr="00000000">
        <w:rPr>
          <w:rtl w:val="0"/>
        </w:rPr>
        <w:t xml:space="preserve">These data were measured under the NETCARE project, largely funded by NSERC Canada.</w:t>
      </w:r>
    </w:p>
    <w:p w:rsidR="00000000" w:rsidDel="00000000" w:rsidP="00000000" w:rsidRDefault="00000000" w:rsidRPr="00000000" w14:paraId="00000008">
      <w:pPr>
        <w:spacing w:line="276" w:lineRule="auto"/>
        <w:contextualSpacing w:val="0"/>
        <w:rPr/>
      </w:pPr>
      <w:r w:rsidDel="00000000" w:rsidR="00000000" w:rsidRPr="00000000">
        <w:rPr>
          <w:rtl w:val="0"/>
        </w:rPr>
      </w:r>
    </w:p>
    <w:p w:rsidR="00000000" w:rsidDel="00000000" w:rsidP="00000000" w:rsidRDefault="00000000" w:rsidRPr="00000000" w14:paraId="00000009">
      <w:pPr>
        <w:spacing w:line="276" w:lineRule="auto"/>
        <w:contextualSpacing w:val="0"/>
        <w:rPr/>
      </w:pPr>
      <w:r w:rsidDel="00000000" w:rsidR="00000000" w:rsidRPr="00000000">
        <w:rPr>
          <w:rtl w:val="0"/>
        </w:rPr>
        <w:t xml:space="preserve">The following citation must be included when this data is used:  "Leaitch, W. Richard. Environment and Climate Change Canada. MOUDI-IC data from the NETCARE Ucluelet 2013 campaign.  Data retrieved from Open Data Canada on [date accessed].</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3"/>
        <w:widowControl w:val="0"/>
        <w:spacing w:line="276" w:lineRule="auto"/>
        <w:contextualSpacing w:val="0"/>
        <w:rPr/>
      </w:pPr>
      <w:bookmarkStart w:colFirst="0" w:colLast="0" w:name="_wh677boykwfb" w:id="3"/>
      <w:bookmarkEnd w:id="3"/>
      <w:r w:rsidDel="00000000" w:rsidR="00000000" w:rsidRPr="00000000">
        <w:rPr>
          <w:rtl w:val="0"/>
        </w:rPr>
      </w:r>
    </w:p>
    <w:p w:rsidR="00000000" w:rsidDel="00000000" w:rsidP="00000000" w:rsidRDefault="00000000" w:rsidRPr="00000000" w14:paraId="0000000B">
      <w:pPr>
        <w:pStyle w:val="Heading3"/>
        <w:widowControl w:val="0"/>
        <w:spacing w:line="276" w:lineRule="auto"/>
        <w:contextualSpacing w:val="0"/>
        <w:rPr>
          <w:vertAlign w:val="baseline"/>
        </w:rPr>
      </w:pPr>
      <w:bookmarkStart w:colFirst="0" w:colLast="0" w:name="_l2e1yumvp6da" w:id="4"/>
      <w:bookmarkEnd w:id="4"/>
      <w:r w:rsidDel="00000000" w:rsidR="00000000" w:rsidRPr="00000000">
        <w:rPr>
          <w:vertAlign w:val="baseline"/>
          <w:rtl w:val="0"/>
        </w:rPr>
        <w:t xml:space="preserve">References:</w:t>
      </w:r>
    </w:p>
    <w:p w:rsidR="00000000" w:rsidDel="00000000" w:rsidP="00000000" w:rsidRDefault="00000000" w:rsidRPr="00000000" w14:paraId="0000000C">
      <w:pPr>
        <w:spacing w:line="276" w:lineRule="auto"/>
        <w:contextualSpacing w:val="0"/>
        <w:rPr>
          <w:vertAlign w:val="baseline"/>
        </w:rPr>
      </w:pPr>
      <w:r w:rsidDel="00000000" w:rsidR="00000000" w:rsidRPr="00000000">
        <w:rPr>
          <w:vertAlign w:val="baseline"/>
          <w:rtl w:val="0"/>
        </w:rPr>
        <w:t xml:space="preserve">Yakobi-Hancock, J. D., Ladino, L. A., Bertram, A. K., Huffman, J. A., Jones, K., Leaitch, W. R., Mason, R. H., Schiller, C. L., Toom-Sauntry, D., Wong, J. P. S., and Abbatt, J. P. D.: CCN activity of size-selected aerosol at a Pacific coastal location, Atmos. Chem. Phys., 14, 12307-12317, doi:10.5194/acp-14-12307-2014, 2014.</w:t>
      </w:r>
    </w:p>
    <w:p w:rsidR="00000000" w:rsidDel="00000000" w:rsidP="00000000" w:rsidRDefault="00000000" w:rsidRPr="00000000" w14:paraId="0000000D">
      <w:pPr>
        <w:pStyle w:val="Heading3"/>
        <w:spacing w:line="276" w:lineRule="auto"/>
        <w:contextualSpacing w:val="0"/>
        <w:rPr/>
      </w:pPr>
      <w:bookmarkStart w:colFirst="0" w:colLast="0" w:name="_898ej6lprjsj" w:id="5"/>
      <w:bookmarkEnd w:id="5"/>
      <w:r w:rsidDel="00000000" w:rsidR="00000000" w:rsidRPr="00000000">
        <w:rPr>
          <w:rtl w:val="0"/>
        </w:rPr>
      </w:r>
    </w:p>
    <w:p w:rsidR="00000000" w:rsidDel="00000000" w:rsidP="00000000" w:rsidRDefault="00000000" w:rsidRPr="00000000" w14:paraId="0000000E">
      <w:pPr>
        <w:pStyle w:val="Heading3"/>
        <w:spacing w:line="276" w:lineRule="auto"/>
        <w:contextualSpacing w:val="0"/>
        <w:rPr/>
      </w:pPr>
      <w:bookmarkStart w:colFirst="0" w:colLast="0" w:name="_2lv9g64r193i" w:id="6"/>
      <w:bookmarkEnd w:id="6"/>
      <w:r w:rsidDel="00000000" w:rsidR="00000000" w:rsidRPr="00000000">
        <w:rPr>
          <w:rtl w:val="0"/>
        </w:rPr>
        <w:t xml:space="preserve">Contact Information:</w:t>
      </w:r>
      <w:r w:rsidDel="00000000" w:rsidR="00000000" w:rsidRPr="00000000">
        <w:rPr>
          <w:rtl w:val="0"/>
        </w:rPr>
      </w:r>
    </w:p>
    <w:p w:rsidR="00000000" w:rsidDel="00000000" w:rsidP="00000000" w:rsidRDefault="00000000" w:rsidRPr="00000000" w14:paraId="0000000F">
      <w:pPr>
        <w:spacing w:line="276" w:lineRule="auto"/>
        <w:contextualSpacing w:val="0"/>
        <w:rPr/>
      </w:pPr>
      <w:r w:rsidDel="00000000" w:rsidR="00000000" w:rsidRPr="00000000">
        <w:rPr>
          <w:rtl w:val="0"/>
        </w:rPr>
        <w:t xml:space="preserve">Prior to their use, it is strongly suggested that all users of these data contact the PI in charge of the data set, to ensure the data are used appropriately and to promote collaboration. </w:t>
      </w:r>
    </w:p>
    <w:p w:rsidR="00000000" w:rsidDel="00000000" w:rsidP="00000000" w:rsidRDefault="00000000" w:rsidRPr="00000000" w14:paraId="00000010">
      <w:pPr>
        <w:spacing w:line="276" w:lineRule="auto"/>
        <w:contextualSpacing w:val="0"/>
        <w:rPr/>
      </w:pPr>
      <w:r w:rsidDel="00000000" w:rsidR="00000000" w:rsidRPr="00000000">
        <w:rPr>
          <w:rtl w:val="0"/>
        </w:rPr>
      </w:r>
    </w:p>
    <w:p w:rsidR="00000000" w:rsidDel="00000000" w:rsidP="00000000" w:rsidRDefault="00000000" w:rsidRPr="00000000" w14:paraId="00000011">
      <w:pPr>
        <w:spacing w:line="276" w:lineRule="auto"/>
        <w:contextualSpacing w:val="0"/>
        <w:rPr/>
      </w:pPr>
      <w:r w:rsidDel="00000000" w:rsidR="00000000" w:rsidRPr="00000000">
        <w:rPr>
          <w:rtl w:val="0"/>
        </w:rPr>
        <w:t xml:space="preserve">PI contact information: Richard Leaitch, Environment and Climate Change Canada; </w:t>
      </w:r>
      <w:hyperlink r:id="rId6">
        <w:r w:rsidDel="00000000" w:rsidR="00000000" w:rsidRPr="00000000">
          <w:rPr>
            <w:color w:val="1155cc"/>
            <w:u w:val="single"/>
            <w:rtl w:val="0"/>
          </w:rPr>
          <w:t xml:space="preserve">richard.leaitch@canada.ca</w:t>
        </w:r>
      </w:hyperlink>
      <w:r w:rsidDel="00000000" w:rsidR="00000000" w:rsidRPr="00000000">
        <w:rPr>
          <w:rtl w:val="0"/>
        </w:rPr>
      </w:r>
    </w:p>
    <w:p w:rsidR="00000000" w:rsidDel="00000000" w:rsidP="00000000" w:rsidRDefault="00000000" w:rsidRPr="00000000" w14:paraId="00000012">
      <w:pPr>
        <w:spacing w:line="276" w:lineRule="auto"/>
        <w:contextualSpacing w:val="0"/>
        <w:rPr/>
      </w:pPr>
      <w:r w:rsidDel="00000000" w:rsidR="00000000" w:rsidRPr="00000000">
        <w:rPr>
          <w:rtl w:val="0"/>
        </w:rPr>
      </w:r>
    </w:p>
    <w:p w:rsidR="00000000" w:rsidDel="00000000" w:rsidP="00000000" w:rsidRDefault="00000000" w:rsidRPr="00000000" w14:paraId="00000013">
      <w:pPr>
        <w:spacing w:after="20" w:before="20" w:line="276" w:lineRule="auto"/>
        <w:contextualSpacing w:val="0"/>
        <w:rPr>
          <w:b w:val="1"/>
        </w:rPr>
      </w:pPr>
      <w:r w:rsidDel="00000000" w:rsidR="00000000" w:rsidRPr="00000000">
        <w:rPr>
          <w:rtl w:val="0"/>
        </w:rPr>
      </w:r>
    </w:p>
    <w:p w:rsidR="00000000" w:rsidDel="00000000" w:rsidP="00000000" w:rsidRDefault="00000000" w:rsidRPr="00000000" w14:paraId="00000014">
      <w:pPr>
        <w:spacing w:after="20" w:before="20" w:line="276" w:lineRule="auto"/>
        <w:contextualSpacing w:val="0"/>
        <w:rPr>
          <w:b w:val="1"/>
        </w:rPr>
      </w:pPr>
      <w:r w:rsidDel="00000000" w:rsidR="00000000" w:rsidRPr="00000000">
        <w:rPr>
          <w:rtl w:val="0"/>
        </w:rPr>
      </w:r>
    </w:p>
    <w:p w:rsidR="00000000" w:rsidDel="00000000" w:rsidP="00000000" w:rsidRDefault="00000000" w:rsidRPr="00000000" w14:paraId="00000015">
      <w:pPr>
        <w:widowControl w:val="0"/>
        <w:spacing w:after="20" w:before="20" w:line="360" w:lineRule="auto"/>
        <w:contextualSpacing w:val="0"/>
        <w:jc w:val="center"/>
        <w:rPr>
          <w:b w:val="1"/>
        </w:rPr>
      </w:pPr>
      <w:r w:rsidDel="00000000" w:rsidR="00000000" w:rsidRPr="00000000">
        <w:rPr>
          <w:i w:val="1"/>
          <w:color w:val="999999"/>
          <w:sz w:val="22"/>
          <w:szCs w:val="22"/>
          <w:rtl w:val="0"/>
        </w:rPr>
        <w:t xml:space="preserve">**************************</w:t>
      </w:r>
      <w:r w:rsidDel="00000000" w:rsidR="00000000" w:rsidRPr="00000000">
        <w:rPr>
          <w:rtl w:val="0"/>
        </w:rPr>
      </w:r>
    </w:p>
    <w:p w:rsidR="00000000" w:rsidDel="00000000" w:rsidP="00000000" w:rsidRDefault="00000000" w:rsidRPr="00000000" w14:paraId="00000016">
      <w:pPr>
        <w:pStyle w:val="Title"/>
        <w:spacing w:after="20" w:before="20" w:lineRule="auto"/>
        <w:contextualSpacing w:val="0"/>
        <w:rPr>
          <w:color w:val="4472c4"/>
          <w:sz w:val="36"/>
          <w:szCs w:val="36"/>
        </w:rPr>
      </w:pPr>
      <w:bookmarkStart w:colFirst="0" w:colLast="0" w:name="_5qdwdg19juy4" w:id="7"/>
      <w:bookmarkEnd w:id="7"/>
      <w:r w:rsidDel="00000000" w:rsidR="00000000" w:rsidRPr="00000000">
        <w:rPr>
          <w:sz w:val="36"/>
          <w:szCs w:val="36"/>
          <w:rtl w:val="0"/>
        </w:rPr>
        <w:t xml:space="preserve">Campagne 2013 à Ucluelet – </w:t>
      </w:r>
      <w:r w:rsidDel="00000000" w:rsidR="00000000" w:rsidRPr="00000000">
        <w:rPr>
          <w:color w:val="4472c4"/>
          <w:sz w:val="36"/>
          <w:szCs w:val="36"/>
          <w:rtl w:val="0"/>
        </w:rPr>
        <w:t xml:space="preserve">Concentration ionique des particules d’aérosols en fonction de la taille des particules</w:t>
      </w:r>
    </w:p>
    <w:p w:rsidR="00000000" w:rsidDel="00000000" w:rsidP="00000000" w:rsidRDefault="00000000" w:rsidRPr="00000000" w14:paraId="00000017">
      <w:pPr>
        <w:spacing w:after="20" w:before="20" w:line="276" w:lineRule="auto"/>
        <w:contextualSpacing w:val="0"/>
        <w:rPr>
          <w:i w:val="1"/>
          <w:color w:val="00000a"/>
        </w:rPr>
      </w:pPr>
      <w:r w:rsidDel="00000000" w:rsidR="00000000" w:rsidRPr="00000000">
        <w:rPr>
          <w:i w:val="1"/>
          <w:color w:val="00000a"/>
          <w:rtl w:val="0"/>
        </w:rPr>
        <w:t xml:space="preserve"> </w:t>
      </w:r>
    </w:p>
    <w:p w:rsidR="00000000" w:rsidDel="00000000" w:rsidP="00000000" w:rsidRDefault="00000000" w:rsidRPr="00000000" w14:paraId="00000018">
      <w:pPr>
        <w:pStyle w:val="Heading1"/>
        <w:keepNext w:val="1"/>
        <w:keepLines w:val="1"/>
        <w:widowControl w:val="0"/>
        <w:pBdr>
          <w:top w:space="0" w:sz="0" w:val="nil"/>
          <w:left w:space="0" w:sz="0" w:val="nil"/>
          <w:bottom w:space="0" w:sz="0" w:val="nil"/>
          <w:right w:space="0" w:sz="0" w:val="nil"/>
          <w:between w:space="0" w:sz="0" w:val="nil"/>
        </w:pBdr>
        <w:shd w:fill="auto" w:val="clear"/>
        <w:spacing w:after="20" w:before="20" w:line="276" w:lineRule="auto"/>
        <w:ind w:left="0" w:right="0" w:firstLine="0"/>
        <w:contextualSpacing w:val="0"/>
        <w:jc w:val="left"/>
        <w:rPr/>
      </w:pPr>
      <w:bookmarkStart w:colFirst="0" w:colLast="0" w:name="_v4670w5x379j" w:id="8"/>
      <w:bookmarkEnd w:id="8"/>
      <w:r w:rsidDel="00000000" w:rsidR="00000000" w:rsidRPr="00000000">
        <w:rPr>
          <w:rtl w:val="0"/>
        </w:rPr>
        <w:t xml:space="preserve">Description des mesures :</w:t>
      </w:r>
    </w:p>
    <w:p w:rsidR="00000000" w:rsidDel="00000000" w:rsidP="00000000" w:rsidRDefault="00000000" w:rsidRPr="00000000" w14:paraId="00000019">
      <w:pPr>
        <w:spacing w:after="20" w:before="20" w:line="276" w:lineRule="auto"/>
        <w:contextualSpacing w:val="0"/>
        <w:rPr/>
      </w:pPr>
      <w:r w:rsidDel="00000000" w:rsidR="00000000" w:rsidRPr="00000000">
        <w:rPr>
          <w:rtl w:val="0"/>
        </w:rPr>
        <w:t xml:space="preserve">Un impacteur en cascade à concasseur de dépôts uniformes à micro-orifice</w:t>
      </w:r>
    </w:p>
    <w:p w:rsidR="00000000" w:rsidDel="00000000" w:rsidP="00000000" w:rsidRDefault="00000000" w:rsidRPr="00000000" w14:paraId="0000001A">
      <w:pPr>
        <w:spacing w:after="20" w:before="20" w:line="276" w:lineRule="auto"/>
        <w:contextualSpacing w:val="0"/>
        <w:rPr/>
      </w:pPr>
      <w:r w:rsidDel="00000000" w:rsidR="00000000" w:rsidRPr="00000000">
        <w:rPr>
          <w:rtl w:val="0"/>
        </w:rPr>
        <w:t xml:space="preserve">(« Micro-Orifice Uniform Deposit Impactor cascade impactor » ou « MOUDI cascade impactor ») et un chromatographe par échange d’ions (« Ion Chromatograph », IC – Chromatographe Dionex DX600 avec colonnes AS11-HC et CS12) ont été utilisés pour mesurer la concentration en ions des particules d’aérosols en fonction de la taille des particules. Les données de la période s’étalant du 13 au 27 août 2013 sont disponibles dans un seul fichier. Ces données ont été utilisées dans une publication de Yakobi-Hancock et al. (2014) et de plus amples détails à propos de la collecte et du traitement des données peuvent y être trouvé.</w:t>
      </w:r>
    </w:p>
    <w:p w:rsidR="00000000" w:rsidDel="00000000" w:rsidP="00000000" w:rsidRDefault="00000000" w:rsidRPr="00000000" w14:paraId="0000001B">
      <w:pPr>
        <w:pStyle w:val="Heading3"/>
        <w:keepNext w:val="0"/>
        <w:keepLines w:val="0"/>
        <w:spacing w:after="0" w:before="280" w:line="276" w:lineRule="auto"/>
        <w:contextualSpacing w:val="0"/>
        <w:rPr>
          <w:b w:val="1"/>
          <w:i w:val="0"/>
          <w:color w:val="000000"/>
          <w:sz w:val="26"/>
          <w:szCs w:val="26"/>
        </w:rPr>
      </w:pPr>
      <w:bookmarkStart w:colFirst="0" w:colLast="0" w:name="_92iiac1ewrfk" w:id="9"/>
      <w:bookmarkEnd w:id="9"/>
      <w:r w:rsidDel="00000000" w:rsidR="00000000" w:rsidRPr="00000000">
        <w:rPr>
          <w:rtl w:val="0"/>
        </w:rPr>
        <w:t xml:space="preserve">Attribution :</w:t>
      </w:r>
      <w:r w:rsidDel="00000000" w:rsidR="00000000" w:rsidRPr="00000000">
        <w:rPr>
          <w:rtl w:val="0"/>
        </w:rPr>
      </w:r>
    </w:p>
    <w:p w:rsidR="00000000" w:rsidDel="00000000" w:rsidP="00000000" w:rsidRDefault="00000000" w:rsidRPr="00000000" w14:paraId="0000001C">
      <w:pPr>
        <w:spacing w:after="0" w:before="20" w:line="276" w:lineRule="auto"/>
        <w:contextualSpacing w:val="0"/>
        <w:rPr/>
      </w:pPr>
      <w:r w:rsidDel="00000000" w:rsidR="00000000" w:rsidRPr="00000000">
        <w:rPr>
          <w:rtl w:val="0"/>
        </w:rPr>
        <w:t xml:space="preserve">Ces données ont été mesurées dans le cadre du projet NETCARE, largement financé par CRSNG Canada.</w:t>
      </w:r>
    </w:p>
    <w:p w:rsidR="00000000" w:rsidDel="00000000" w:rsidP="00000000" w:rsidRDefault="00000000" w:rsidRPr="00000000" w14:paraId="0000001D">
      <w:pPr>
        <w:spacing w:after="0" w:before="20" w:line="276" w:lineRule="auto"/>
        <w:contextualSpacing w:val="0"/>
        <w:rPr/>
      </w:pPr>
      <w:r w:rsidDel="00000000" w:rsidR="00000000" w:rsidRPr="00000000">
        <w:rPr>
          <w:rtl w:val="0"/>
        </w:rPr>
        <w:t xml:space="preserve"> </w:t>
      </w:r>
    </w:p>
    <w:p w:rsidR="00000000" w:rsidDel="00000000" w:rsidP="00000000" w:rsidRDefault="00000000" w:rsidRPr="00000000" w14:paraId="0000001E">
      <w:pPr>
        <w:spacing w:after="0" w:before="20" w:line="276" w:lineRule="auto"/>
        <w:contextualSpacing w:val="0"/>
        <w:rPr/>
      </w:pPr>
      <w:r w:rsidDel="00000000" w:rsidR="00000000" w:rsidRPr="00000000">
        <w:rPr>
          <w:rtl w:val="0"/>
        </w:rPr>
        <w:t xml:space="preserve">La citation suivante doit être incluse lors de l’utilisation des données : « Leaitch, W. Richard. Environment and Climate Change Canada. MOUDI-IC data from the NETCARE Ucluelet 2013 campaign.  Données tirées d’Open Data Canada le [date de consultation]».</w:t>
      </w:r>
    </w:p>
    <w:p w:rsidR="00000000" w:rsidDel="00000000" w:rsidP="00000000" w:rsidRDefault="00000000" w:rsidRPr="00000000" w14:paraId="0000001F">
      <w:pPr>
        <w:spacing w:after="0" w:before="20" w:line="276" w:lineRule="auto"/>
        <w:contextualSpacing w:val="0"/>
        <w:rPr/>
      </w:pPr>
      <w:r w:rsidDel="00000000" w:rsidR="00000000" w:rsidRPr="00000000">
        <w:rPr>
          <w:rtl w:val="0"/>
        </w:rPr>
        <w:t xml:space="preserve"> </w:t>
      </w:r>
    </w:p>
    <w:p w:rsidR="00000000" w:rsidDel="00000000" w:rsidP="00000000" w:rsidRDefault="00000000" w:rsidRPr="00000000" w14:paraId="00000020">
      <w:pPr>
        <w:pStyle w:val="Heading3"/>
        <w:keepNext w:val="0"/>
        <w:keepLines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contextualSpacing w:val="0"/>
        <w:jc w:val="left"/>
        <w:rPr>
          <w:b w:val="1"/>
          <w:color w:val="000000"/>
          <w:sz w:val="28"/>
          <w:szCs w:val="28"/>
        </w:rPr>
      </w:pPr>
      <w:bookmarkStart w:colFirst="0" w:colLast="0" w:name="_9wdcfss05hal" w:id="10"/>
      <w:bookmarkEnd w:id="10"/>
      <w:r w:rsidDel="00000000" w:rsidR="00000000" w:rsidRPr="00000000">
        <w:rPr>
          <w:rtl w:val="0"/>
        </w:rPr>
        <w:t xml:space="preserve">Bibliographie :</w:t>
      </w:r>
      <w:r w:rsidDel="00000000" w:rsidR="00000000" w:rsidRPr="00000000">
        <w:rPr>
          <w:rtl w:val="0"/>
        </w:rPr>
      </w:r>
    </w:p>
    <w:p w:rsidR="00000000" w:rsidDel="00000000" w:rsidP="00000000" w:rsidRDefault="00000000" w:rsidRPr="00000000" w14:paraId="00000021">
      <w:pPr>
        <w:spacing w:after="0" w:before="20" w:line="276" w:lineRule="auto"/>
        <w:contextualSpacing w:val="0"/>
        <w:rPr/>
      </w:pPr>
      <w:r w:rsidDel="00000000" w:rsidR="00000000" w:rsidRPr="00000000">
        <w:rPr>
          <w:rtl w:val="0"/>
        </w:rPr>
        <w:t xml:space="preserve">Yakobi-Hancock, J. D., Ladino, L. A., Bertram, A. K., Huffman, J. A., Jones, K., Leaitch, W. R., Mason, R. H., Schiller, C. L., Toom-Sauntry, D., Wong, J. P. S., and Abbatt, J. P. D.: CCN activity of size-selected aerosol at a Pacific coastal location, Atmos. Chem. Phys., 14, 12307-12317, doi:10.5194/acp-14-12307-2014, 2014.</w:t>
      </w:r>
    </w:p>
    <w:p w:rsidR="00000000" w:rsidDel="00000000" w:rsidP="00000000" w:rsidRDefault="00000000" w:rsidRPr="00000000" w14:paraId="00000022">
      <w:pPr>
        <w:pStyle w:val="Heading3"/>
        <w:keepNext w:val="0"/>
        <w:keepLines w:val="0"/>
        <w:spacing w:after="0" w:before="280" w:line="276" w:lineRule="auto"/>
        <w:contextualSpacing w:val="0"/>
        <w:rPr>
          <w:b w:val="1"/>
          <w:i w:val="0"/>
          <w:color w:val="000000"/>
          <w:sz w:val="26"/>
          <w:szCs w:val="26"/>
        </w:rPr>
      </w:pPr>
      <w:bookmarkStart w:colFirst="0" w:colLast="0" w:name="_e9v3dmtmxkoo" w:id="11"/>
      <w:bookmarkEnd w:id="11"/>
      <w:r w:rsidDel="00000000" w:rsidR="00000000" w:rsidRPr="00000000">
        <w:rPr>
          <w:b w:val="1"/>
          <w:i w:val="0"/>
          <w:color w:val="000000"/>
          <w:sz w:val="26"/>
          <w:szCs w:val="26"/>
          <w:rtl w:val="0"/>
        </w:rPr>
        <w:t xml:space="preserve"> </w:t>
      </w:r>
    </w:p>
    <w:p w:rsidR="00000000" w:rsidDel="00000000" w:rsidP="00000000" w:rsidRDefault="00000000" w:rsidRPr="00000000" w14:paraId="00000023">
      <w:pPr>
        <w:pStyle w:val="Heading3"/>
        <w:keepNext w:val="0"/>
        <w:keepLines w:val="0"/>
        <w:widowControl w:val="1"/>
        <w:pBdr>
          <w:top w:space="0" w:sz="0" w:val="nil"/>
          <w:left w:space="0" w:sz="0" w:val="nil"/>
          <w:bottom w:space="0" w:sz="0" w:val="nil"/>
          <w:right w:space="0" w:sz="0" w:val="nil"/>
          <w:between w:space="0" w:sz="0" w:val="nil"/>
        </w:pBdr>
        <w:shd w:fill="auto" w:val="clear"/>
        <w:spacing w:after="0" w:before="280" w:line="276" w:lineRule="auto"/>
        <w:ind w:left="0" w:right="0" w:firstLine="0"/>
        <w:contextualSpacing w:val="0"/>
        <w:jc w:val="left"/>
        <w:rPr/>
      </w:pPr>
      <w:bookmarkStart w:colFirst="0" w:colLast="0" w:name="_7qeyw67mogkt" w:id="12"/>
      <w:bookmarkEnd w:id="12"/>
      <w:r w:rsidDel="00000000" w:rsidR="00000000" w:rsidRPr="00000000">
        <w:rPr>
          <w:rtl w:val="0"/>
        </w:rPr>
        <w:t xml:space="preserve">Informations de contact :</w:t>
      </w:r>
    </w:p>
    <w:p w:rsidR="00000000" w:rsidDel="00000000" w:rsidP="00000000" w:rsidRDefault="00000000" w:rsidRPr="00000000" w14:paraId="00000024">
      <w:pPr>
        <w:spacing w:after="0" w:before="20" w:line="276" w:lineRule="auto"/>
        <w:contextualSpacing w:val="0"/>
        <w:rPr/>
      </w:pPr>
      <w:r w:rsidDel="00000000" w:rsidR="00000000" w:rsidRPr="00000000">
        <w:rPr>
          <w:rtl w:val="0"/>
        </w:rPr>
        <w:t xml:space="preserve">Avant l’utilisation, il est fortement suggéré que tous les utilisateurs de ces données contactent le chercheur principal en charge de l’ensemble de données, afin d’assurer une utilisation appropriée des données et de promouvoir la collaboration.</w:t>
      </w:r>
    </w:p>
    <w:p w:rsidR="00000000" w:rsidDel="00000000" w:rsidP="00000000" w:rsidRDefault="00000000" w:rsidRPr="00000000" w14:paraId="00000025">
      <w:pPr>
        <w:spacing w:after="0" w:before="20" w:line="276" w:lineRule="auto"/>
        <w:contextualSpacing w:val="0"/>
        <w:rPr/>
      </w:pPr>
      <w:r w:rsidDel="00000000" w:rsidR="00000000" w:rsidRPr="00000000">
        <w:rPr>
          <w:rtl w:val="0"/>
        </w:rPr>
        <w:t xml:space="preserve"> </w:t>
      </w:r>
    </w:p>
    <w:p w:rsidR="00000000" w:rsidDel="00000000" w:rsidP="00000000" w:rsidRDefault="00000000" w:rsidRPr="00000000" w14:paraId="00000026">
      <w:pPr>
        <w:spacing w:after="0" w:before="20" w:line="276" w:lineRule="auto"/>
        <w:contextualSpacing w:val="0"/>
        <w:rPr/>
      </w:pPr>
      <w:r w:rsidDel="00000000" w:rsidR="00000000" w:rsidRPr="00000000">
        <w:rPr>
          <w:rtl w:val="0"/>
        </w:rPr>
        <w:t xml:space="preserve">Informations de contact du chercheur principal : Richard Leaitch, Environment and Climate Change Canada; </w:t>
      </w:r>
      <w:hyperlink r:id="rId7">
        <w:r w:rsidDel="00000000" w:rsidR="00000000" w:rsidRPr="00000000">
          <w:rPr>
            <w:color w:val="1155cc"/>
            <w:u w:val="single"/>
            <w:rtl w:val="0"/>
          </w:rPr>
          <w:t xml:space="preserve">richard.leaitch@canada.ca</w:t>
        </w:r>
      </w:hyperlink>
      <w:r w:rsidDel="00000000" w:rsidR="00000000" w:rsidRPr="00000000">
        <w:rPr>
          <w:rtl w:val="0"/>
        </w:rPr>
      </w:r>
    </w:p>
    <w:p w:rsidR="00000000" w:rsidDel="00000000" w:rsidP="00000000" w:rsidRDefault="00000000" w:rsidRPr="00000000" w14:paraId="00000027">
      <w:pPr>
        <w:spacing w:after="20" w:before="20" w:line="276" w:lineRule="auto"/>
        <w:contextualSpacing w:val="0"/>
        <w:rPr/>
      </w:pPr>
      <w:r w:rsidDel="00000000" w:rsidR="00000000" w:rsidRPr="00000000">
        <w:rPr>
          <w:rtl w:val="0"/>
        </w:rPr>
      </w:r>
    </w:p>
    <w:sectPr>
      <w:pgSz w:h="15840" w:w="12240"/>
      <w:pgMar w:bottom="1134" w:top="1134" w:left="1134" w:right="113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 w:before="20" w:lineRule="auto"/>
    </w:pPr>
    <w:rPr>
      <w:rFonts w:ascii="Calibri" w:cs="Calibri" w:eastAsia="Calibri" w:hAnsi="Calibri"/>
      <w:b w:val="1"/>
      <w:i w:val="1"/>
      <w:sz w:val="28"/>
      <w:szCs w:val="28"/>
    </w:rPr>
  </w:style>
  <w:style w:type="paragraph" w:styleId="Heading2">
    <w:name w:val="heading 2"/>
    <w:basedOn w:val="Normal"/>
    <w:next w:val="Normal"/>
    <w:pPr>
      <w:keepNext w:val="1"/>
      <w:keepLines w:val="1"/>
      <w:spacing w:after="200" w:lineRule="auto"/>
    </w:pPr>
    <w:rPr>
      <w:rFonts w:ascii="Calibri" w:cs="Calibri" w:eastAsia="Calibri" w:hAnsi="Calibri"/>
      <w:b w:val="1"/>
      <w:sz w:val="24"/>
      <w:szCs w:val="24"/>
    </w:rPr>
  </w:style>
  <w:style w:type="paragraph" w:styleId="Heading3">
    <w:name w:val="heading 3"/>
    <w:basedOn w:val="Normal"/>
    <w:next w:val="Normal"/>
    <w:pPr>
      <w:keepNext w:val="1"/>
      <w:keepLines w:val="1"/>
      <w:spacing w:after="20" w:before="20" w:lineRule="auto"/>
    </w:pPr>
    <w:rPr>
      <w:i w:val="1"/>
      <w:color w:val="999999"/>
    </w:rPr>
  </w:style>
  <w:style w:type="paragraph" w:styleId="Heading4">
    <w:name w:val="heading 4"/>
    <w:basedOn w:val="Normal"/>
    <w:next w:val="Normal"/>
    <w:pPr>
      <w:keepNext w:val="1"/>
      <w:keepLines w:val="1"/>
    </w:pPr>
    <w:rPr>
      <w:rFonts w:ascii="Calibri" w:cs="Calibri" w:eastAsia="Calibri" w:hAnsi="Calibri"/>
      <w:i w:val="1"/>
      <w:color w:val="999999"/>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before="200" w:lineRule="auto"/>
    </w:pPr>
    <w:rPr>
      <w:rFonts w:ascii="Calibri" w:cs="Calibri" w:eastAsia="Calibri" w:hAnsi="Calibri"/>
      <w:b w:val="1"/>
      <w:sz w:val="28"/>
      <w:szCs w:val="28"/>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ichard.leaitch@canada.ca" TargetMode="External"/><Relationship Id="rId7" Type="http://schemas.openxmlformats.org/officeDocument/2006/relationships/hyperlink" Target="mailto:richard.leaitch@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